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657D8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657D8D" w:rsidRDefault="003273F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D8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57D8D" w:rsidRDefault="003273F3">
            <w:pPr>
              <w:pStyle w:val="ConsPlusTitlePage0"/>
              <w:jc w:val="center"/>
            </w:pPr>
            <w:r>
              <w:rPr>
                <w:sz w:val="48"/>
              </w:rPr>
              <w:t>Обзор: "Интернет-реклама: изменения в законе с 1 сентября 2022 года"</w:t>
            </w:r>
            <w:r>
              <w:rPr>
                <w:sz w:val="48"/>
              </w:rPr>
              <w:br/>
              <w:t>(КонсультантПлюс, 2022)</w:t>
            </w:r>
          </w:p>
        </w:tc>
      </w:tr>
      <w:tr w:rsidR="00657D8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57D8D" w:rsidRDefault="003273F3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20.10.2022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657D8D" w:rsidRDefault="00657D8D">
      <w:pPr>
        <w:pStyle w:val="ConsPlusNormal0"/>
        <w:sectPr w:rsidR="00657D8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657D8D" w:rsidRDefault="00657D8D">
      <w:pPr>
        <w:pStyle w:val="ConsPlusNormal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657D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D8D" w:rsidRDefault="00657D8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D8D" w:rsidRDefault="00657D8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7D8D" w:rsidRDefault="003273F3">
            <w:pPr>
              <w:pStyle w:val="ConsPlusNormal0"/>
              <w:jc w:val="right"/>
            </w:pPr>
            <w:r>
              <w:rPr>
                <w:b/>
                <w:color w:val="392C69"/>
              </w:rPr>
              <w:t>Актуально на 23.08.2022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D8D" w:rsidRDefault="00657D8D">
            <w:pPr>
              <w:pStyle w:val="ConsPlusNormal0"/>
            </w:pPr>
          </w:p>
        </w:tc>
      </w:tr>
    </w:tbl>
    <w:p w:rsidR="00657D8D" w:rsidRDefault="003273F3">
      <w:pPr>
        <w:pStyle w:val="ConsPlusTitle0"/>
        <w:spacing w:before="260"/>
        <w:jc w:val="center"/>
      </w:pPr>
      <w:r>
        <w:t>ИНТЕРНЕТ-РЕКЛАМА: ИЗМЕНЕНИЯ В ЗАКОНЕ С 1 СЕНТЯБРЯ 2022 ГОДА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Normal0"/>
        <w:ind w:firstLine="540"/>
        <w:jc w:val="both"/>
      </w:pPr>
      <w:r>
        <w:t>В России вводят систему прослеживаемости интернет-рекламы. Как устроена эта система и что учесть участникам рынка, читайте в нашем материале.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Title0"/>
        <w:ind w:firstLine="540"/>
        <w:jc w:val="both"/>
        <w:outlineLvl w:val="0"/>
      </w:pPr>
      <w:r>
        <w:t>Как в общих чертах выглядит новое регулирование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Основные правила закреплены в новой </w:t>
      </w:r>
      <w:hyperlink r:id="rId9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color w:val="0000FF"/>
          </w:rPr>
          <w:t>ст. 18.1</w:t>
        </w:r>
      </w:hyperlink>
      <w:r>
        <w:t xml:space="preserve"> Закона о рекламе, которая вступает в силу </w:t>
      </w:r>
      <w:hyperlink r:id="rId10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color w:val="0000FF"/>
          </w:rPr>
          <w:t>1 сентября</w:t>
        </w:r>
      </w:hyperlink>
      <w:r>
        <w:t>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Перед тем как распространить интернет-рекламу, отдельные категории рекламодателей, а также рекламораспространители и операторы рекламных систем, </w:t>
      </w:r>
      <w:hyperlink r:id="rId11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color w:val="0000FF"/>
          </w:rPr>
          <w:t>должны обратиться</w:t>
        </w:r>
      </w:hyperlink>
      <w:r>
        <w:t xml:space="preserve"> в специальную организацию - к </w:t>
      </w:r>
      <w:r>
        <w:t xml:space="preserve">(ОРД). Операторов </w:t>
      </w:r>
      <w:hyperlink r:id="rId12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color w:val="0000FF"/>
          </w:rPr>
          <w:t>отбирает комиссия</w:t>
        </w:r>
      </w:hyperlink>
      <w:r>
        <w:t xml:space="preserve"> при Роскомнадзоре.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ОРД </w:t>
      </w:r>
      <w:r w:rsidR="00800097">
        <w:t xml:space="preserve">(оператору рекламных данных) </w:t>
      </w:r>
      <w:r>
        <w:t xml:space="preserve">присваивает рекламе идентификатор, чтобы обеспечить ее прослеживаемость. После его получения рекламу </w:t>
      </w:r>
      <w:hyperlink r:id="rId13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color w:val="0000FF"/>
          </w:rPr>
          <w:t>можно распространять</w:t>
        </w:r>
      </w:hyperlink>
      <w:r>
        <w:t>. Как будет присваиваться идентификатор, должен установить Роскомнадзор.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После распространения рекламы информацию о ней передают ОРД</w:t>
      </w:r>
      <w:r w:rsidR="00800097">
        <w:t>(оператору рекламных данных)</w:t>
      </w:r>
      <w:r>
        <w:t xml:space="preserve">, а он, в свою очередь, </w:t>
      </w:r>
      <w:hyperlink r:id="rId14" w:tooltip="Постановление Правительства РФ от 28.05.2022 N 974 &quot;Об утверждении Правил взаимодействия Федеральной службы по надзору в сфере связи, информационных технологий и массовых коммуникаций с операторами рекламных данных и лицами, указанными в части 3 статьи 18.1 Фе">
        <w:r>
          <w:rPr>
            <w:color w:val="0000FF"/>
          </w:rPr>
          <w:t>направляет данные</w:t>
        </w:r>
      </w:hyperlink>
      <w:r>
        <w:t xml:space="preserve"> в Роскомнадзор. Ведомство ведет учет и обработку этой информации, а также хранит ее </w:t>
      </w:r>
      <w:hyperlink r:id="rId15" w:tooltip="Федеральный закон от 13.03.2006 N 38-ФЗ (ред. от 14.07.2022) &quot;О рекламе&quot; (с изм. и доп., вступ. в силу с 01.09.2022) ------------ Недействующая редакция {КонсультантПлюс}">
        <w:r>
          <w:rPr>
            <w:color w:val="0000FF"/>
          </w:rPr>
          <w:t>не менее 5 лет</w:t>
        </w:r>
      </w:hyperlink>
      <w:r>
        <w:t>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Title0"/>
        <w:ind w:firstLine="540"/>
        <w:jc w:val="both"/>
        <w:outlineLvl w:val="0"/>
      </w:pPr>
      <w:r>
        <w:t>Что должна содержать интернет-реклама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Интернет-реклама </w:t>
      </w:r>
      <w:hyperlink r:id="rId16" w:tooltip="Федеральный закон от 13.03.2006 N 38-ФЗ (ред. от 14.07.2022) &quot;О рекламе&quot; (с изм. и доп., вступ. в силу с 01.09.2022) ------------ Недействующая редакция {КонсультантПлюс}">
        <w:r>
          <w:rPr>
            <w:color w:val="0000FF"/>
          </w:rPr>
          <w:t>должна включать</w:t>
        </w:r>
      </w:hyperlink>
      <w:r>
        <w:t>: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- пометку "реклама";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- указание на рекламодателя или на интернет-страницу, которая содержит информацию о нем.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Требования не касаются рекламы, которую размещают в теле- и радиопрограммах (передачах), транслируемых в интернете.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Title0"/>
        <w:ind w:firstLine="540"/>
        <w:jc w:val="both"/>
        <w:outlineLvl w:val="0"/>
      </w:pPr>
      <w:r>
        <w:t>Кто обязан передавать информацию о рекламе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Информа</w:t>
      </w:r>
      <w:r>
        <w:t>цию о рекламе обязаны передавать рекламораспространители, операторы рекламных систем, владельцы соцсетей, аудиовизуальных сервисов, новостных агрегаторов, организаторы распространения информации в интернете.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Эта же обязанность есть у рекламодателей, но ест</w:t>
      </w:r>
      <w:r>
        <w:t>ь исключение: рекламодатель передал (непосредственно или через уполномоченное лицо) обязанность рекламораспространителю либо оператору рекламной системы. Рекламодатель при этом должен обладать исключительным правом на объект рекламирования и (или) быть изг</w:t>
      </w:r>
      <w:r>
        <w:t>отовителем или продавцом рекламируемого товара.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Приведенные правила закреплены в </w:t>
      </w:r>
      <w:hyperlink r:id="rId17" w:tooltip="Постановление Правительства РФ от 25.05.2022 N 948 &quot;Об утверждении критериев отнесения рекламодателей, рекламораспространителей, операторов рекламных систем, разместивших в информационно-телекоммуникационной сети &quot;Интернет&quot; рекламу, направленную на привлечение">
        <w:r>
          <w:rPr>
            <w:color w:val="0000FF"/>
          </w:rPr>
          <w:t>правительственном постановлении</w:t>
        </w:r>
      </w:hyperlink>
      <w:r>
        <w:t>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Информацию о рекламе </w:t>
      </w:r>
      <w:hyperlink r:id="rId18" w:tooltip="Федеральный закон от 13.03.2006 N 38-ФЗ (ред. от 14.07.2022) &quot;О рекламе&quot; (с изм. и доп., вступ. в силу с 01.09.2022) ------------ Недействующая редакция {КонсультантПлюс}">
        <w:r>
          <w:rPr>
            <w:color w:val="0000FF"/>
          </w:rPr>
          <w:t>не передает</w:t>
        </w:r>
      </w:hyperlink>
      <w:r>
        <w:t xml:space="preserve"> оператор социальной рекламы.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Title0"/>
        <w:ind w:firstLine="540"/>
        <w:jc w:val="both"/>
        <w:outlineLvl w:val="0"/>
      </w:pPr>
      <w:r>
        <w:t>Какую информацию и в какой срок нужно передавать</w:t>
      </w:r>
    </w:p>
    <w:p w:rsidR="00657D8D" w:rsidRDefault="00657D8D">
      <w:pPr>
        <w:pStyle w:val="ConsPlusNormal0"/>
        <w:spacing w:before="200"/>
        <w:ind w:firstLine="540"/>
        <w:jc w:val="both"/>
      </w:pPr>
      <w:hyperlink r:id="rId19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 w:rsidR="003273F3">
          <w:rPr>
            <w:color w:val="0000FF"/>
          </w:rPr>
          <w:t>Список информации</w:t>
        </w:r>
      </w:hyperlink>
      <w:r w:rsidR="003273F3">
        <w:t xml:space="preserve"> установило правительство.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Он достаточно обширный и включает сведения: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lastRenderedPageBreak/>
        <w:t xml:space="preserve">- </w:t>
      </w:r>
      <w:hyperlink r:id="rId20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о самой рекламе</w:t>
        </w:r>
      </w:hyperlink>
      <w:r>
        <w:t>;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- </w:t>
      </w:r>
      <w:hyperlink r:id="rId21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рекламодателе</w:t>
        </w:r>
      </w:hyperlink>
      <w:r>
        <w:t>;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- </w:t>
      </w:r>
      <w:hyperlink r:id="rId22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рекламораспространителе</w:t>
        </w:r>
      </w:hyperlink>
      <w:r>
        <w:t>;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- </w:t>
      </w:r>
      <w:hyperlink r:id="rId23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операторе рекламной системы</w:t>
        </w:r>
      </w:hyperlink>
      <w:r>
        <w:t>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В частности, предоставляют данные о </w:t>
      </w:r>
      <w:hyperlink r:id="rId24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всей цепочке договоров</w:t>
        </w:r>
      </w:hyperlink>
      <w:r>
        <w:t xml:space="preserve">, заключенных для распространения рекламы, включая </w:t>
      </w:r>
      <w:hyperlink r:id="rId25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реквизиты и содержание</w:t>
        </w:r>
      </w:hyperlink>
      <w:r>
        <w:t xml:space="preserve"> актов оказанных услуг.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Отметим, что </w:t>
      </w:r>
      <w:hyperlink r:id="rId26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не нужно передавать</w:t>
        </w:r>
      </w:hyperlink>
      <w:r>
        <w:t xml:space="preserve"> информацию о рекламе своих товаров, которую рассылают по электронной почте или в виде сообщений для групп пользователей.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Кроме того, </w:t>
      </w:r>
      <w:hyperlink r:id="rId27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color w:val="0000FF"/>
          </w:rPr>
          <w:t>исключение сделали</w:t>
        </w:r>
      </w:hyperlink>
      <w:r>
        <w:t xml:space="preserve"> для рекламы в теле- и радиопередачах, транслируемых через интернет, если она идентична рекламе в тех же передачах, показанных различными спосо</w:t>
      </w:r>
      <w:r>
        <w:t>бами вещания.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Срок направления информации оператору рекламных данных пока нормативно не закреплен, но есть проект правительственных поправок. Он предусматривает передачу информации через </w:t>
      </w:r>
      <w:hyperlink r:id="rId28" w:tooltip="Проект Постановления Правительства РФ &quot;О внесении изменений в некоторые акты Правительства Российской Федерации&quot; (по состоянию на 17.08.2022) (подготовлен Минцифры России, ID проекта 02/07/08-22/00130611) {КонсультантПлюс}">
        <w:r>
          <w:rPr>
            <w:color w:val="0000FF"/>
          </w:rPr>
          <w:t>20 календарных дней</w:t>
        </w:r>
      </w:hyperlink>
      <w:r>
        <w:t xml:space="preserve"> после распространения рекламы.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Title0"/>
        <w:ind w:firstLine="540"/>
        <w:jc w:val="both"/>
        <w:outlineLvl w:val="0"/>
      </w:pPr>
      <w:r>
        <w:t>Кому доступна информация о рекламе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>Помимо самого Роскомнадзора инфор</w:t>
      </w:r>
      <w:r>
        <w:t xml:space="preserve">мация о рекламе </w:t>
      </w:r>
      <w:hyperlink r:id="rId29" w:tooltip="Федеральный закон от 13.03.2006 N 38-ФЗ (ред. от 14.07.2022) &quot;О рекламе&quot; (с изм. и доп., вступ. в силу с 01.09.2022) ------------ Недействующая редакция {КонсультантПлюс}">
        <w:r>
          <w:rPr>
            <w:color w:val="0000FF"/>
          </w:rPr>
          <w:t>доступна</w:t>
        </w:r>
      </w:hyperlink>
      <w:r>
        <w:t xml:space="preserve"> налоговой и антимонопольной службам.</w:t>
      </w:r>
    </w:p>
    <w:p w:rsidR="00657D8D" w:rsidRDefault="003273F3">
      <w:pPr>
        <w:pStyle w:val="ConsPlusNormal0"/>
        <w:spacing w:before="200"/>
        <w:ind w:firstLine="540"/>
        <w:jc w:val="both"/>
      </w:pPr>
      <w:r>
        <w:t xml:space="preserve">Заказчики и другие участники рынка также </w:t>
      </w:r>
      <w:hyperlink r:id="rId30" w:tooltip="Федеральный закон от 13.03.2006 N 38-ФЗ (ред. от 14.07.2022) &quot;О рекламе&quot; (с изм. и доп., вступ. в силу с 01.09.2022) ------------ Недействующая редакция {КонсультантПлюс}">
        <w:r>
          <w:rPr>
            <w:color w:val="0000FF"/>
          </w:rPr>
          <w:t>могут получить</w:t>
        </w:r>
      </w:hyperlink>
      <w:r>
        <w:t xml:space="preserve"> информацию, но в части, касающейся их прав и обязанностей. </w:t>
      </w:r>
      <w:hyperlink r:id="rId31" w:tooltip="Приказ Роскомнадзора от 11.04.2022 N 63 &quot;Об определении состава информации о распространенной в информационно-телекоммуникационной сети &quot;Интернет&quot; рекламе, имеющейся у Федеральной службы по надзору в сфере связи, информационных технологий и массовых коммуникац">
        <w:r>
          <w:rPr>
            <w:color w:val="0000FF"/>
          </w:rPr>
          <w:t>Состав сведений</w:t>
        </w:r>
      </w:hyperlink>
      <w:r>
        <w:t xml:space="preserve"> для каждой категории получателей установил Роскомнадзор. Сведения </w:t>
      </w:r>
      <w:hyperlink r:id="rId32" w:tooltip="Приказ Роскомнадзора от 11.04.2022 N 63 &quot;Об определении состава информации о распространенной в информационно-телекоммуникационной сети &quot;Интернет&quot; рекламе, имеющейся у Федеральной службы по надзору в сфере связи, информационных технологий и массовых коммуникац">
        <w:r>
          <w:rPr>
            <w:color w:val="0000FF"/>
          </w:rPr>
          <w:t>предоставят</w:t>
        </w:r>
      </w:hyperlink>
      <w:r>
        <w:t xml:space="preserve"> через специальный сервис, для доступа к которому потребуется учетная запись на Госуслугах.</w:t>
      </w:r>
    </w:p>
    <w:p w:rsidR="00657D8D" w:rsidRDefault="00657D8D">
      <w:pPr>
        <w:pStyle w:val="ConsPlusNormal0"/>
        <w:ind w:firstLine="540"/>
        <w:jc w:val="both"/>
      </w:pPr>
    </w:p>
    <w:p w:rsidR="00657D8D" w:rsidRDefault="003273F3">
      <w:pPr>
        <w:pStyle w:val="ConsPlusNormal0"/>
        <w:ind w:firstLine="540"/>
        <w:jc w:val="both"/>
      </w:pPr>
      <w:r>
        <w:rPr>
          <w:i/>
        </w:rPr>
        <w:t xml:space="preserve">Документы: Федеральный </w:t>
      </w:r>
      <w:hyperlink r:id="rId33" w:tooltip="Федеральный закон от 02.07.2021 N 347-ФЗ (ред. от 14.07.2022) &quot;О внесении изменений в Федеральный закон &quot;О рекламе&quot; {КонсультантПлюс}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02.07.2021 N 347-ФЗ, </w:t>
      </w:r>
      <w:hyperlink r:id="rId34" w:tooltip="Постановление Правительства РФ от 28.05.2022 N 974 &quot;Об утверждении Правил взаимодействия Федеральной службы по надзору в сфере связи, информационных технологий и массовых коммуникаций с операторами рекламных данных и лицами, указанными в части 3 статьи 18.1 Фе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28.05.2022 N 974, </w:t>
      </w:r>
      <w:hyperlink r:id="rId35" w:tooltip="Постановление Правительства РФ от 25.05.2022 N 948 &quot;Об утверждении критериев отнесения рекламодателей, рекламораспространителей, операторов рекламных систем, разместивших в информационно-телекоммуникационной сети &quot;Интернет&quot; рекламу, направленную на привлечение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25.05.2022 N 948, </w:t>
      </w:r>
      <w:hyperlink r:id="rId36" w:tooltip="Распоряжение Правительства РФ от 30.05.2022 N 1362-р &lt;Об утверждении состава информации о распространенной в информационно-телекоммуникационной сети &quot;Интернет&quot; рекламе, подлежащей учету, хранению и обработке Роскомнадзором&gt; {КонсультантПлюс}">
        <w:r>
          <w:rPr>
            <w:i/>
            <w:color w:val="0000FF"/>
          </w:rPr>
          <w:t>Распоряжение</w:t>
        </w:r>
      </w:hyperlink>
      <w:r>
        <w:rPr>
          <w:i/>
        </w:rPr>
        <w:t xml:space="preserve"> Правительства РФ от 30.05.2022 N 1362-р, </w:t>
      </w:r>
      <w:hyperlink r:id="rId37" w:tooltip="Приказ Роскомнадзора от 11.04.2022 N 63 &quot;Об определении состава информации о распространенной в информационно-телекоммуникационной сети &quot;Интернет&quot; рекламе, имеющейся у Федеральной службы по надзору в сфере связи, информационных технологий и массовых коммуникац">
        <w:r>
          <w:rPr>
            <w:i/>
            <w:color w:val="0000FF"/>
          </w:rPr>
          <w:t>Приказ</w:t>
        </w:r>
      </w:hyperlink>
      <w:r>
        <w:rPr>
          <w:i/>
        </w:rPr>
        <w:t xml:space="preserve"> Роско</w:t>
      </w:r>
      <w:r>
        <w:rPr>
          <w:i/>
        </w:rPr>
        <w:t>мнадзора от 11.04.2022 N 63</w:t>
      </w:r>
    </w:p>
    <w:p w:rsidR="00657D8D" w:rsidRDefault="00657D8D">
      <w:pPr>
        <w:pStyle w:val="ConsPlusNormal0"/>
        <w:jc w:val="both"/>
      </w:pPr>
    </w:p>
    <w:p w:rsidR="00657D8D" w:rsidRDefault="00657D8D">
      <w:pPr>
        <w:pStyle w:val="ConsPlusNormal0"/>
        <w:jc w:val="both"/>
      </w:pPr>
    </w:p>
    <w:p w:rsidR="00657D8D" w:rsidRDefault="00657D8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7D8D" w:rsidSect="00657D8D">
      <w:headerReference w:type="default" r:id="rId38"/>
      <w:footerReference w:type="default" r:id="rId39"/>
      <w:headerReference w:type="first" r:id="rId40"/>
      <w:footerReference w:type="first" r:id="rId4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F3" w:rsidRDefault="003273F3" w:rsidP="00657D8D">
      <w:r>
        <w:separator/>
      </w:r>
    </w:p>
  </w:endnote>
  <w:endnote w:type="continuationSeparator" w:id="1">
    <w:p w:rsidR="003273F3" w:rsidRDefault="003273F3" w:rsidP="0065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8D" w:rsidRDefault="00657D8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57D8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57D8D" w:rsidRDefault="003273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7D8D" w:rsidRDefault="00657D8D">
          <w:pPr>
            <w:pStyle w:val="ConsPlusNormal0"/>
            <w:jc w:val="center"/>
          </w:pPr>
          <w:hyperlink r:id="rId1">
            <w:r w:rsidR="003273F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7D8D" w:rsidRDefault="003273F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7D8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7D8D">
            <w:fldChar w:fldCharType="separate"/>
          </w:r>
          <w:r w:rsidR="00800097">
            <w:rPr>
              <w:rFonts w:ascii="Tahoma" w:hAnsi="Tahoma" w:cs="Tahoma"/>
              <w:noProof/>
            </w:rPr>
            <w:t>3</w:t>
          </w:r>
          <w:r w:rsidR="00657D8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7D8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7D8D">
            <w:fldChar w:fldCharType="separate"/>
          </w:r>
          <w:r w:rsidR="00800097">
            <w:rPr>
              <w:rFonts w:ascii="Tahoma" w:hAnsi="Tahoma" w:cs="Tahoma"/>
              <w:noProof/>
            </w:rPr>
            <w:t>3</w:t>
          </w:r>
          <w:r w:rsidR="00657D8D">
            <w:fldChar w:fldCharType="end"/>
          </w:r>
        </w:p>
      </w:tc>
    </w:tr>
  </w:tbl>
  <w:p w:rsidR="00657D8D" w:rsidRDefault="003273F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8D" w:rsidRDefault="00657D8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657D8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657D8D" w:rsidRDefault="003273F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57D8D" w:rsidRDefault="00657D8D">
          <w:pPr>
            <w:pStyle w:val="ConsPlusNormal0"/>
            <w:jc w:val="center"/>
          </w:pPr>
          <w:hyperlink r:id="rId1">
            <w:r w:rsidR="003273F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57D8D" w:rsidRDefault="003273F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657D8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657D8D">
            <w:fldChar w:fldCharType="separate"/>
          </w:r>
          <w:r w:rsidR="00800097">
            <w:rPr>
              <w:rFonts w:ascii="Tahoma" w:hAnsi="Tahoma" w:cs="Tahoma"/>
              <w:noProof/>
            </w:rPr>
            <w:t>2</w:t>
          </w:r>
          <w:r w:rsidR="00657D8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657D8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657D8D">
            <w:fldChar w:fldCharType="separate"/>
          </w:r>
          <w:r w:rsidR="00800097">
            <w:rPr>
              <w:rFonts w:ascii="Tahoma" w:hAnsi="Tahoma" w:cs="Tahoma"/>
              <w:noProof/>
            </w:rPr>
            <w:t>3</w:t>
          </w:r>
          <w:r w:rsidR="00657D8D">
            <w:fldChar w:fldCharType="end"/>
          </w:r>
        </w:p>
      </w:tc>
    </w:tr>
  </w:tbl>
  <w:p w:rsidR="00657D8D" w:rsidRDefault="003273F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F3" w:rsidRDefault="003273F3" w:rsidP="00657D8D">
      <w:r>
        <w:separator/>
      </w:r>
    </w:p>
  </w:footnote>
  <w:footnote w:type="continuationSeparator" w:id="1">
    <w:p w:rsidR="003273F3" w:rsidRDefault="003273F3" w:rsidP="0065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7D8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57D8D" w:rsidRDefault="003273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Обзор: "Интернет-реклама: изменения в законе с 1 сентября 2022 года"</w:t>
          </w:r>
          <w:r>
            <w:rPr>
              <w:rFonts w:ascii="Tahoma" w:hAnsi="Tahoma" w:cs="Tahoma"/>
              <w:sz w:val="16"/>
              <w:szCs w:val="16"/>
            </w:rPr>
            <w:br/>
            <w:t>(КонсультантПлюс, 2022)</w:t>
          </w:r>
        </w:p>
      </w:tc>
      <w:tc>
        <w:tcPr>
          <w:tcW w:w="2300" w:type="pct"/>
          <w:vAlign w:val="center"/>
        </w:tcPr>
        <w:p w:rsidR="00657D8D" w:rsidRDefault="003273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657D8D" w:rsidRDefault="00657D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7D8D" w:rsidRDefault="00657D8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657D8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657D8D" w:rsidRDefault="003273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Обзор: "Интернет-реклама: изменения в законе с 1 сентября 2022 года"</w:t>
          </w:r>
          <w:r>
            <w:rPr>
              <w:rFonts w:ascii="Tahoma" w:hAnsi="Tahoma" w:cs="Tahoma"/>
              <w:sz w:val="16"/>
              <w:szCs w:val="16"/>
            </w:rPr>
            <w:br/>
            <w:t>(КонсультантПлюс, 2022)</w:t>
          </w:r>
        </w:p>
      </w:tc>
      <w:tc>
        <w:tcPr>
          <w:tcW w:w="2300" w:type="pct"/>
          <w:vAlign w:val="center"/>
        </w:tcPr>
        <w:p w:rsidR="00657D8D" w:rsidRDefault="003273F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 w:rsidR="00657D8D" w:rsidRDefault="00657D8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57D8D" w:rsidRDefault="00657D8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D8D"/>
    <w:rsid w:val="003273F3"/>
    <w:rsid w:val="00657D8D"/>
    <w:rsid w:val="0080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657D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657D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657D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657D8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657D8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657D8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657D8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657D8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00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4165424F902132541F25477623C28C1017BD978E43C784BB30A3E2021FD45170AB35B9C280F4831C14F625935C6CBDCE0DCC57CDAE9BE99421ZEL" TargetMode="External"/><Relationship Id="rId18" Type="http://schemas.openxmlformats.org/officeDocument/2006/relationships/hyperlink" Target="consultantplus://offline/ref=4165424F902132541F25477623C28C1017BE958C45CF84BB30A3E2021FD45170AB35B9C186F0884D45B924CF1A39AECD0DCC54CDB229ZBL" TargetMode="External"/><Relationship Id="rId26" Type="http://schemas.openxmlformats.org/officeDocument/2006/relationships/hyperlink" Target="consultantplus://offline/ref=4165424F902132541F25477623C28C1017BE9D8E4DC384BB30A3E2021FD45170AB35B9C280F483191DF625935C6CBDCE0DCC57CDAE9BE99421ZEL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65424F902132541F25477623C28C1017BE9D8E4DC384BB30A3E2021FD45170AB35B9C280F4831815F625935C6CBDCE0DCC57CDAE9BE99421ZEL" TargetMode="External"/><Relationship Id="rId34" Type="http://schemas.openxmlformats.org/officeDocument/2006/relationships/hyperlink" Target="consultantplus://offline/ref=4165424F902132541F25477623C28C1017BE9D8E44C784BB30A3E2021FD45170AB35B9C280F4831814F625935C6CBDCE0DCC57CDAE9BE99421ZE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4165424F902132541F25477623C28C1017BD978E43C784BB30A3E2021FD45170AB35B9C280F4831B11F625935C6CBDCE0DCC57CDAE9BE99421ZEL" TargetMode="External"/><Relationship Id="rId17" Type="http://schemas.openxmlformats.org/officeDocument/2006/relationships/hyperlink" Target="consultantplus://offline/ref=4165424F902132541F25477623C28C1017BE928640C384BB30A3E2021FD45170AB35B9C280F483191DF625935C6CBDCE0DCC57CDAE9BE99421ZEL" TargetMode="External"/><Relationship Id="rId25" Type="http://schemas.openxmlformats.org/officeDocument/2006/relationships/hyperlink" Target="consultantplus://offline/ref=4165424F902132541F25477623C28C1017BE9D8E4DC384BB30A3E2021FD45170AB35B9C280F4831012F625935C6CBDCE0DCC57CDAE9BE99421ZEL" TargetMode="External"/><Relationship Id="rId33" Type="http://schemas.openxmlformats.org/officeDocument/2006/relationships/hyperlink" Target="consultantplus://offline/ref=4165424F902132541F25477623C28C1017BD978E43C784BB30A3E2021FD45170AB35B9C280F4831813F625935C6CBDCE0DCC57CDAE9BE99421ZEL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65424F902132541F25477623C28C1017BE958C45CF84BB30A3E2021FD45170AB35B9C082F2884D45B924CF1A39AECD0DCC54CDB229ZBL" TargetMode="External"/><Relationship Id="rId20" Type="http://schemas.openxmlformats.org/officeDocument/2006/relationships/hyperlink" Target="consultantplus://offline/ref=4165424F902132541F25477623C28C1017BE9D8E4DC384BB30A3E2021FD45170AB35B9C280F4831E13F625935C6CBDCE0DCC57CDAE9BE99421ZEL" TargetMode="External"/><Relationship Id="rId29" Type="http://schemas.openxmlformats.org/officeDocument/2006/relationships/hyperlink" Target="consultantplus://offline/ref=4165424F902132541F25477623C28C1017BE958C45CF84BB30A3E2021FD45170AB35B9C187F1884D45B924CF1A39AECD0DCC54CDB229ZBL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165424F902132541F25477623C28C1017BD978E43C784BB30A3E2021FD45170AB35B9C280F4831C14F625935C6CBDCE0DCC57CDAE9BE99421ZEL" TargetMode="External"/><Relationship Id="rId24" Type="http://schemas.openxmlformats.org/officeDocument/2006/relationships/hyperlink" Target="consultantplus://offline/ref=4165424F902132541F25477623C28C1017BE9D8E4DC384BB30A3E2021FD45170AB35B9C280F4831014F625935C6CBDCE0DCC57CDAE9BE99421ZEL" TargetMode="External"/><Relationship Id="rId32" Type="http://schemas.openxmlformats.org/officeDocument/2006/relationships/hyperlink" Target="consultantplus://offline/ref=4165424F902132541F25477623C28C1017BE9D8F45C784BB30A3E2021FD45170AB35B9C280F4831E17F625935C6CBDCE0DCC57CDAE9BE99421ZEL" TargetMode="External"/><Relationship Id="rId37" Type="http://schemas.openxmlformats.org/officeDocument/2006/relationships/hyperlink" Target="consultantplus://offline/ref=4165424F902132541F25477623C28C1017BE9D8F45C784BB30A3E2021FD45170B935E1CE82F49D1814E373C21A23ZBL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65424F902132541F25477623C28C1017BE958C45CF84BB30A3E2021FD45170AB35B9C187F7884D45B924CF1A39AECD0DCC54CDB229ZBL" TargetMode="External"/><Relationship Id="rId23" Type="http://schemas.openxmlformats.org/officeDocument/2006/relationships/hyperlink" Target="consultantplus://offline/ref=4165424F902132541F25477623C28C1017BE9D8E4DC384BB30A3E2021FD45170AB35B9C280F4831C17F625935C6CBDCE0DCC57CDAE9BE99421ZEL" TargetMode="External"/><Relationship Id="rId28" Type="http://schemas.openxmlformats.org/officeDocument/2006/relationships/hyperlink" Target="consultantplus://offline/ref=4165424F902132541F255B7924B8D9431EB7908742CF84BB30A3E2021FD45170AB35B9C280F4831D17F625935C6CBDCE0DCC57CDAE9BE99421ZEL" TargetMode="External"/><Relationship Id="rId36" Type="http://schemas.openxmlformats.org/officeDocument/2006/relationships/hyperlink" Target="consultantplus://offline/ref=4165424F902132541F25477623C28C1017BE9D8E4DC384BB30A3E2021FD45170B935E1CE82F49D1814E373C21A23ZBL" TargetMode="External"/><Relationship Id="rId10" Type="http://schemas.openxmlformats.org/officeDocument/2006/relationships/hyperlink" Target="consultantplus://offline/ref=4165424F902132541F25477623C28C1017BD978E43C784BB30A3E2021FD45170AB35B9C280F4831D15F625935C6CBDCE0DCC57CDAE9BE99421ZEL" TargetMode="External"/><Relationship Id="rId19" Type="http://schemas.openxmlformats.org/officeDocument/2006/relationships/hyperlink" Target="consultantplus://offline/ref=4165424F902132541F25477623C28C1017BE9D8E4DC384BB30A3E2021FD45170AB35B9C280F4831913F625935C6CBDCE0DCC57CDAE9BE99421ZEL" TargetMode="External"/><Relationship Id="rId31" Type="http://schemas.openxmlformats.org/officeDocument/2006/relationships/hyperlink" Target="consultantplus://offline/ref=4165424F902132541F25477623C28C1017BE9D8F45C784BB30A3E2021FD45170AB35B9C280F4831817F625935C6CBDCE0DCC57CDAE9BE99421Z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65424F902132541F25477623C28C1017BD978E43C784BB30A3E2021FD45170AB35B9C280F4831813F625935C6CBDCE0DCC57CDAE9BE99421ZEL" TargetMode="External"/><Relationship Id="rId14" Type="http://schemas.openxmlformats.org/officeDocument/2006/relationships/hyperlink" Target="consultantplus://offline/ref=4165424F902132541F25477623C28C1017BE9D8E44C784BB30A3E2021FD45170AB35B9C280F4831B10F625935C6CBDCE0DCC57CDAE9BE99421ZEL" TargetMode="External"/><Relationship Id="rId22" Type="http://schemas.openxmlformats.org/officeDocument/2006/relationships/hyperlink" Target="consultantplus://offline/ref=4165424F902132541F25477623C28C1017BE9D8E4DC384BB30A3E2021FD45170AB35B9C280F4831A15F625935C6CBDCE0DCC57CDAE9BE99421ZEL" TargetMode="External"/><Relationship Id="rId27" Type="http://schemas.openxmlformats.org/officeDocument/2006/relationships/hyperlink" Target="consultantplus://offline/ref=4165424F902132541F25477623C28C1017BE9D8E4DC384BB30A3E2021FD45170AB35B9C280F4831814F625935C6CBDCE0DCC57CDAE9BE99421ZEL" TargetMode="External"/><Relationship Id="rId30" Type="http://schemas.openxmlformats.org/officeDocument/2006/relationships/hyperlink" Target="consultantplus://offline/ref=4165424F902132541F25477623C28C1017BE958C45CF84BB30A3E2021FD45170AB35B9C187F0884D45B924CF1A39AECD0DCC54CDB229ZBL" TargetMode="External"/><Relationship Id="rId35" Type="http://schemas.openxmlformats.org/officeDocument/2006/relationships/hyperlink" Target="consultantplus://offline/ref=4165424F902132541F25477623C28C1017BE928640C384BB30A3E2021FD45170AB35B9C280F483191DF625935C6CBDCE0DCC57CDAE9BE99421ZEL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2256</Words>
  <Characters>12862</Characters>
  <Application>Microsoft Office Word</Application>
  <DocSecurity>0</DocSecurity>
  <Lines>107</Lines>
  <Paragraphs>30</Paragraphs>
  <ScaleCrop>false</ScaleCrop>
  <Company>КонсультантПлюс Версия 4022.00.21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Обзор: "Интернет-реклама: изменения в законе с 1 сентября 2022 года"
(КонсультантПлюс, 2022)</dc:title>
  <cp:lastModifiedBy>Юрист</cp:lastModifiedBy>
  <cp:revision>2</cp:revision>
  <dcterms:created xsi:type="dcterms:W3CDTF">2022-10-20T11:25:00Z</dcterms:created>
  <dcterms:modified xsi:type="dcterms:W3CDTF">2022-11-10T12:54:00Z</dcterms:modified>
</cp:coreProperties>
</file>